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tblGrid>
      <w:tr w:rsidR="00C81C0E" w:rsidRPr="00EE69FE" w14:paraId="1D741866" w14:textId="77777777" w:rsidTr="008D142E">
        <w:tc>
          <w:tcPr>
            <w:tcW w:w="1526" w:type="dxa"/>
            <w:vMerge w:val="restart"/>
            <w:tcBorders>
              <w:right w:val="single" w:sz="4" w:space="0" w:color="auto"/>
            </w:tcBorders>
            <w:shd w:val="clear" w:color="auto" w:fill="auto"/>
          </w:tcPr>
          <w:p w14:paraId="63AB202D" w14:textId="77777777" w:rsidR="00C81C0E" w:rsidRPr="00EE69FE" w:rsidRDefault="00C81C0E" w:rsidP="008D142E">
            <w:pPr>
              <w:rPr>
                <w:rFonts w:ascii="Arial Narrow" w:hAnsi="Arial Narrow"/>
                <w:color w:val="CC99FF"/>
              </w:rPr>
            </w:pPr>
            <w:bookmarkStart w:id="0" w:name="_GoBack"/>
            <w:bookmarkEnd w:id="0"/>
            <w:r w:rsidRPr="00EE69FE">
              <w:rPr>
                <w:rFonts w:ascii="Arial Narrow" w:eastAsia="Batang" w:hAnsi="Arial Narrow" w:cs="Calibri"/>
                <w:noProof/>
                <w:sz w:val="20"/>
                <w:szCs w:val="20"/>
                <w:lang w:eastAsia="fr-FR"/>
              </w:rPr>
              <w:drawing>
                <wp:inline distT="0" distB="0" distL="0" distR="0" wp14:anchorId="5476F17E" wp14:editId="721B5174">
                  <wp:extent cx="664210" cy="664210"/>
                  <wp:effectExtent l="0" t="0" r="2540" b="2540"/>
                  <wp:docPr id="1" name="Image 1" descr="Logo 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N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r w:rsidRPr="00EE69FE">
              <w:rPr>
                <w:rFonts w:ascii="Arial Narrow" w:hAnsi="Arial Narrow"/>
                <w:color w:val="CC99FF"/>
              </w:rPr>
              <w:t xml:space="preserve"> </w:t>
            </w:r>
          </w:p>
          <w:p w14:paraId="36FE41A1" w14:textId="77777777" w:rsidR="00C81C0E" w:rsidRPr="00EE69FE" w:rsidRDefault="00C81C0E" w:rsidP="008D142E">
            <w:pPr>
              <w:jc w:val="right"/>
              <w:rPr>
                <w:rFonts w:ascii="Arial Narrow" w:hAnsi="Arial Narrow"/>
                <w:color w:val="4F81BD"/>
                <w:sz w:val="20"/>
                <w:szCs w:val="20"/>
              </w:rPr>
            </w:pPr>
            <w:r w:rsidRPr="00EE69FE">
              <w:rPr>
                <w:rFonts w:ascii="Arial Narrow" w:hAnsi="Arial Narrow"/>
                <w:color w:val="4F81BD"/>
                <w:sz w:val="20"/>
                <w:szCs w:val="20"/>
              </w:rPr>
              <w:t>MI</w:t>
            </w:r>
          </w:p>
          <w:p w14:paraId="53288AD0" w14:textId="77777777" w:rsidR="00C81C0E" w:rsidRPr="00EE69FE" w:rsidRDefault="00C81C0E" w:rsidP="008D142E">
            <w:pPr>
              <w:jc w:val="right"/>
              <w:rPr>
                <w:rFonts w:ascii="Arial Narrow" w:hAnsi="Arial Narrow"/>
                <w:color w:val="CC99FF"/>
              </w:rPr>
            </w:pPr>
            <w:r w:rsidRPr="00EE69FE">
              <w:rPr>
                <w:rFonts w:ascii="Arial Narrow" w:hAnsi="Arial Narrow"/>
                <w:color w:val="4F81BD"/>
                <w:sz w:val="20"/>
                <w:szCs w:val="20"/>
              </w:rPr>
              <w:t>Mission pour l’Interdisciplinarité</w:t>
            </w:r>
            <w:r w:rsidRPr="00EE69FE">
              <w:rPr>
                <w:rFonts w:ascii="Arial Narrow" w:hAnsi="Arial Narrow"/>
                <w:color w:val="CC99FF"/>
                <w:sz w:val="20"/>
                <w:szCs w:val="20"/>
              </w:rPr>
              <w:t xml:space="preserve"> </w:t>
            </w:r>
          </w:p>
        </w:tc>
        <w:tc>
          <w:tcPr>
            <w:tcW w:w="7796" w:type="dxa"/>
            <w:tcBorders>
              <w:top w:val="single" w:sz="4" w:space="0" w:color="auto"/>
              <w:left w:val="single" w:sz="4" w:space="0" w:color="auto"/>
              <w:bottom w:val="nil"/>
              <w:right w:val="single" w:sz="4" w:space="0" w:color="auto"/>
            </w:tcBorders>
            <w:shd w:val="clear" w:color="auto" w:fill="auto"/>
          </w:tcPr>
          <w:p w14:paraId="556238C9" w14:textId="77777777" w:rsidR="00C81C0E" w:rsidRPr="00EE69FE" w:rsidRDefault="00C81C0E" w:rsidP="008D142E">
            <w:pPr>
              <w:jc w:val="center"/>
              <w:rPr>
                <w:rFonts w:ascii="Arial Narrow" w:hAnsi="Arial Narrow"/>
                <w:b/>
              </w:rPr>
            </w:pPr>
          </w:p>
          <w:p w14:paraId="34294E16" w14:textId="77777777" w:rsidR="00C81C0E" w:rsidRPr="00EE69FE" w:rsidRDefault="00C81C0E" w:rsidP="008D142E">
            <w:pPr>
              <w:jc w:val="center"/>
              <w:rPr>
                <w:rFonts w:ascii="Arial Narrow" w:hAnsi="Arial Narrow"/>
                <w:b/>
                <w:sz w:val="32"/>
                <w:szCs w:val="32"/>
              </w:rPr>
            </w:pPr>
            <w:r w:rsidRPr="00EE69FE">
              <w:rPr>
                <w:rFonts w:ascii="Arial Narrow" w:hAnsi="Arial Narrow"/>
                <w:b/>
                <w:sz w:val="32"/>
                <w:szCs w:val="32"/>
              </w:rPr>
              <w:t>Formulaire de candidature</w:t>
            </w:r>
          </w:p>
          <w:p w14:paraId="2FA57E61" w14:textId="77777777" w:rsidR="00C81C0E" w:rsidRPr="00EE69FE" w:rsidRDefault="00C81C0E" w:rsidP="008D142E">
            <w:pPr>
              <w:jc w:val="center"/>
              <w:rPr>
                <w:rFonts w:ascii="Arial Narrow" w:hAnsi="Arial Narrow"/>
                <w:b/>
              </w:rPr>
            </w:pPr>
          </w:p>
          <w:p w14:paraId="7AEE27A7" w14:textId="77777777" w:rsidR="00C81C0E" w:rsidRPr="00EE69FE" w:rsidRDefault="00C81C0E" w:rsidP="00C81C0E">
            <w:pPr>
              <w:jc w:val="center"/>
              <w:rPr>
                <w:rFonts w:ascii="Arial Narrow" w:hAnsi="Arial Narrow"/>
                <w:b/>
              </w:rPr>
            </w:pPr>
            <w:r w:rsidRPr="00EE69FE">
              <w:rPr>
                <w:rFonts w:ascii="Arial Narrow" w:hAnsi="Arial Narrow"/>
                <w:b/>
              </w:rPr>
              <w:t>Appel à Projets 2017</w:t>
            </w:r>
          </w:p>
        </w:tc>
      </w:tr>
      <w:tr w:rsidR="00C81C0E" w:rsidRPr="00EE69FE" w14:paraId="35500580" w14:textId="77777777" w:rsidTr="008D142E">
        <w:tc>
          <w:tcPr>
            <w:tcW w:w="1526" w:type="dxa"/>
            <w:vMerge/>
            <w:tcBorders>
              <w:right w:val="single" w:sz="4" w:space="0" w:color="auto"/>
            </w:tcBorders>
            <w:shd w:val="clear" w:color="auto" w:fill="auto"/>
          </w:tcPr>
          <w:p w14:paraId="09D8B5BC" w14:textId="77777777" w:rsidR="00C81C0E" w:rsidRPr="00EE69FE" w:rsidRDefault="00C81C0E" w:rsidP="008D142E">
            <w:pPr>
              <w:rPr>
                <w:rFonts w:ascii="Arial Narrow" w:hAnsi="Arial Narrow"/>
                <w:color w:val="0000FF"/>
              </w:rPr>
            </w:pPr>
          </w:p>
        </w:tc>
        <w:tc>
          <w:tcPr>
            <w:tcW w:w="7796" w:type="dxa"/>
            <w:tcBorders>
              <w:top w:val="nil"/>
              <w:left w:val="single" w:sz="4" w:space="0" w:color="auto"/>
              <w:bottom w:val="single" w:sz="4" w:space="0" w:color="auto"/>
              <w:right w:val="single" w:sz="4" w:space="0" w:color="auto"/>
            </w:tcBorders>
            <w:shd w:val="clear" w:color="auto" w:fill="auto"/>
          </w:tcPr>
          <w:p w14:paraId="59C09502" w14:textId="77777777" w:rsidR="00C81C0E" w:rsidRPr="00EE69FE" w:rsidRDefault="00C81C0E" w:rsidP="008D142E">
            <w:pPr>
              <w:rPr>
                <w:rFonts w:ascii="Arial Narrow" w:hAnsi="Arial Narrow"/>
                <w:color w:val="548DD4"/>
              </w:rPr>
            </w:pPr>
          </w:p>
          <w:p w14:paraId="4C2151E8" w14:textId="77777777" w:rsidR="00C81C0E" w:rsidRPr="005A0B6B" w:rsidRDefault="00C81C0E" w:rsidP="005A0B6B">
            <w:pPr>
              <w:jc w:val="center"/>
              <w:rPr>
                <w:rFonts w:ascii="Arial Narrow" w:hAnsi="Arial Narrow"/>
                <w:b/>
                <w:sz w:val="48"/>
                <w:szCs w:val="48"/>
              </w:rPr>
            </w:pPr>
            <w:r w:rsidRPr="00EE69FE">
              <w:rPr>
                <w:rFonts w:ascii="Arial Narrow" w:hAnsi="Arial Narrow"/>
                <w:b/>
                <w:sz w:val="40"/>
                <w:szCs w:val="40"/>
              </w:rPr>
              <w:t xml:space="preserve"> </w:t>
            </w:r>
            <w:r w:rsidR="005A0B6B" w:rsidRPr="00E03591">
              <w:rPr>
                <w:rFonts w:ascii="Arial Narrow" w:hAnsi="Arial Narrow"/>
                <w:b/>
                <w:sz w:val="48"/>
                <w:szCs w:val="48"/>
              </w:rPr>
              <w:t>« Osez l’Interdisciplinarité !»</w:t>
            </w:r>
          </w:p>
        </w:tc>
      </w:tr>
    </w:tbl>
    <w:p w14:paraId="59EFDFA2" w14:textId="77777777" w:rsidR="00C81C0E" w:rsidRPr="00EE69FE" w:rsidRDefault="00C81C0E" w:rsidP="00C81C0E">
      <w:pPr>
        <w:tabs>
          <w:tab w:val="left" w:pos="8647"/>
        </w:tabs>
        <w:ind w:left="142" w:right="419"/>
        <w:rPr>
          <w:rFonts w:ascii="Arial Narrow" w:eastAsia="Batang" w:hAnsi="Arial Narrow" w:cs="Calibri"/>
          <w:sz w:val="20"/>
          <w:szCs w:val="20"/>
        </w:rPr>
      </w:pPr>
    </w:p>
    <w:p w14:paraId="6263256A" w14:textId="77777777" w:rsidR="00C81C0E" w:rsidRPr="00EE69FE" w:rsidRDefault="005A0B6B" w:rsidP="00C81C0E">
      <w:pPr>
        <w:jc w:val="center"/>
        <w:rPr>
          <w:rFonts w:ascii="Arial Narrow" w:hAnsi="Arial Narrow" w:cs="Calibri"/>
          <w:b/>
          <w:bCs/>
          <w:color w:val="FF0000"/>
          <w:sz w:val="22"/>
          <w:szCs w:val="22"/>
        </w:rPr>
      </w:pPr>
      <w:r>
        <w:rPr>
          <w:rFonts w:ascii="Arial Narrow" w:hAnsi="Arial Narrow" w:cs="Calibri"/>
          <w:b/>
          <w:bCs/>
          <w:sz w:val="22"/>
          <w:szCs w:val="22"/>
        </w:rPr>
        <w:t>Ce formulaire (libellé : AAP2017</w:t>
      </w:r>
      <w:r w:rsidR="00C81C0E" w:rsidRPr="00EE69FE">
        <w:rPr>
          <w:rFonts w:ascii="Arial Narrow" w:hAnsi="Arial Narrow" w:cs="Calibri"/>
          <w:b/>
          <w:bCs/>
          <w:sz w:val="22"/>
          <w:szCs w:val="22"/>
        </w:rPr>
        <w:t>-</w:t>
      </w:r>
      <w:r>
        <w:rPr>
          <w:rFonts w:ascii="Arial Narrow" w:hAnsi="Arial Narrow" w:cs="Calibri"/>
          <w:b/>
          <w:bCs/>
          <w:sz w:val="22"/>
          <w:szCs w:val="22"/>
        </w:rPr>
        <w:t>OSEZ</w:t>
      </w:r>
      <w:r w:rsidR="00C81C0E" w:rsidRPr="00EE69FE">
        <w:rPr>
          <w:rFonts w:ascii="Arial Narrow" w:hAnsi="Arial Narrow" w:cs="Calibri"/>
          <w:b/>
          <w:bCs/>
          <w:sz w:val="22"/>
          <w:szCs w:val="22"/>
        </w:rPr>
        <w:t>–</w:t>
      </w:r>
      <w:r w:rsidR="00C81C0E" w:rsidRPr="00EE69FE">
        <w:rPr>
          <w:rFonts w:ascii="Arial Narrow" w:hAnsi="Arial Narrow" w:cs="Calibri"/>
          <w:b/>
          <w:bCs/>
          <w:color w:val="FF0000"/>
          <w:sz w:val="22"/>
          <w:szCs w:val="22"/>
        </w:rPr>
        <w:t xml:space="preserve">nomcandidat) </w:t>
      </w:r>
    </w:p>
    <w:p w14:paraId="109F2C00" w14:textId="77777777" w:rsidR="005A0B6B" w:rsidRDefault="005A0B6B" w:rsidP="00C81C0E">
      <w:pPr>
        <w:jc w:val="center"/>
        <w:rPr>
          <w:rFonts w:ascii="Arial Narrow" w:hAnsi="Arial Narrow" w:cs="Calibri"/>
          <w:b/>
          <w:bCs/>
          <w:sz w:val="22"/>
          <w:szCs w:val="22"/>
        </w:rPr>
      </w:pPr>
      <w:r w:rsidRPr="0080251F">
        <w:rPr>
          <w:rFonts w:ascii="Arial Narrow" w:hAnsi="Arial Narrow" w:cs="Calibri"/>
          <w:b/>
          <w:bCs/>
          <w:sz w:val="22"/>
          <w:szCs w:val="22"/>
        </w:rPr>
        <w:t>Accompagné d’un CV d’une page </w:t>
      </w:r>
    </w:p>
    <w:p w14:paraId="4567C355" w14:textId="77777777" w:rsidR="00C81C0E" w:rsidRPr="00EE69FE" w:rsidRDefault="00C81C0E" w:rsidP="00C81C0E">
      <w:pPr>
        <w:jc w:val="center"/>
        <w:rPr>
          <w:rFonts w:ascii="Arial Narrow" w:hAnsi="Arial Narrow" w:cs="Calibri"/>
          <w:b/>
          <w:bCs/>
          <w:sz w:val="22"/>
          <w:szCs w:val="22"/>
        </w:rPr>
      </w:pPr>
      <w:r w:rsidRPr="00EE69FE">
        <w:rPr>
          <w:rFonts w:ascii="Arial Narrow" w:hAnsi="Arial Narrow" w:cs="Calibri"/>
          <w:b/>
          <w:bCs/>
          <w:sz w:val="22"/>
          <w:szCs w:val="22"/>
        </w:rPr>
        <w:t xml:space="preserve">doit être obligatoirement </w:t>
      </w:r>
      <w:r w:rsidRPr="00EE69FE">
        <w:rPr>
          <w:rFonts w:ascii="Arial Narrow" w:hAnsi="Arial Narrow" w:cs="Calibri"/>
          <w:b/>
          <w:bCs/>
          <w:sz w:val="22"/>
          <w:szCs w:val="22"/>
          <w:u w:val="single"/>
        </w:rPr>
        <w:t>déposé par le porteur du projet</w:t>
      </w:r>
      <w:r w:rsidRPr="00EE69FE">
        <w:rPr>
          <w:rFonts w:ascii="Arial Narrow" w:hAnsi="Arial Narrow" w:cs="Calibri"/>
          <w:b/>
          <w:bCs/>
          <w:sz w:val="22"/>
          <w:szCs w:val="22"/>
        </w:rPr>
        <w:t xml:space="preserve"> sur le site </w:t>
      </w:r>
      <w:hyperlink r:id="rId8" w:history="1">
        <w:r w:rsidRPr="00EE69FE">
          <w:rPr>
            <w:rStyle w:val="Lienhypertexte"/>
            <w:rFonts w:ascii="Arial Narrow" w:hAnsi="Arial Narrow" w:cs="Calibri"/>
            <w:b/>
            <w:bCs/>
            <w:sz w:val="22"/>
            <w:szCs w:val="22"/>
          </w:rPr>
          <w:t>https://sigap.cnrs.fr/sigap/web/connexion.php</w:t>
        </w:r>
      </w:hyperlink>
      <w:r w:rsidRPr="00EE69FE">
        <w:rPr>
          <w:rFonts w:ascii="Arial Narrow" w:eastAsia="Batang" w:hAnsi="Arial Narrow" w:cs="Arial Narrow"/>
          <w:sz w:val="22"/>
          <w:szCs w:val="22"/>
        </w:rPr>
        <w:t xml:space="preserve"> </w:t>
      </w:r>
      <w:r w:rsidRPr="00EE69FE">
        <w:rPr>
          <w:rFonts w:ascii="Arial Narrow" w:hAnsi="Arial Narrow" w:cs="Calibri"/>
          <w:b/>
          <w:bCs/>
          <w:sz w:val="22"/>
          <w:szCs w:val="22"/>
        </w:rPr>
        <w:t>sous format word et ou pdf</w:t>
      </w:r>
    </w:p>
    <w:p w14:paraId="38BD6AB9" w14:textId="77777777" w:rsidR="00C81C0E" w:rsidRPr="00EE69FE" w:rsidRDefault="00C81C0E" w:rsidP="00C81C0E">
      <w:pPr>
        <w:jc w:val="center"/>
        <w:rPr>
          <w:rFonts w:ascii="Arial Narrow" w:hAnsi="Arial Narrow" w:cs="Calibri"/>
          <w:b/>
          <w:bCs/>
          <w:sz w:val="22"/>
          <w:szCs w:val="22"/>
        </w:rPr>
      </w:pPr>
    </w:p>
    <w:p w14:paraId="55B402B0" w14:textId="23D78617" w:rsidR="00C81C0E" w:rsidRPr="00EE69FE" w:rsidRDefault="00C81C0E" w:rsidP="00C81C0E">
      <w:pPr>
        <w:tabs>
          <w:tab w:val="left" w:pos="8647"/>
        </w:tabs>
        <w:ind w:left="142" w:right="419"/>
        <w:jc w:val="center"/>
        <w:rPr>
          <w:rFonts w:ascii="Arial Narrow" w:hAnsi="Arial Narrow" w:cs="Calibri"/>
          <w:b/>
          <w:bCs/>
          <w:color w:val="FF0000"/>
          <w:sz w:val="22"/>
          <w:szCs w:val="22"/>
        </w:rPr>
      </w:pPr>
      <w:r w:rsidRPr="00EE69FE">
        <w:rPr>
          <w:rFonts w:ascii="Arial Narrow" w:hAnsi="Arial Narrow" w:cs="Calibri"/>
          <w:b/>
          <w:bCs/>
          <w:color w:val="FF0000"/>
          <w:sz w:val="22"/>
          <w:szCs w:val="22"/>
        </w:rPr>
        <w:t xml:space="preserve">DATE LIMITE de CANDIDATURE : </w:t>
      </w:r>
      <w:r w:rsidR="007A715E">
        <w:rPr>
          <w:rFonts w:ascii="Arial Narrow" w:hAnsi="Arial Narrow" w:cs="Calibri"/>
          <w:b/>
          <w:bCs/>
          <w:color w:val="FF0000"/>
          <w:sz w:val="22"/>
          <w:szCs w:val="22"/>
        </w:rPr>
        <w:t xml:space="preserve">19 avril 2017 à midi </w:t>
      </w:r>
    </w:p>
    <w:p w14:paraId="75D7FEB7" w14:textId="77777777" w:rsidR="00C81C0E" w:rsidRPr="00EE69FE" w:rsidRDefault="00C81C0E" w:rsidP="00C81C0E">
      <w:pPr>
        <w:tabs>
          <w:tab w:val="left" w:pos="8647"/>
        </w:tabs>
        <w:ind w:right="419"/>
        <w:rPr>
          <w:rFonts w:ascii="Arial Narrow" w:hAnsi="Arial Narrow" w:cs="Calibri"/>
          <w:color w:val="FF0000"/>
          <w:sz w:val="22"/>
          <w:szCs w:val="22"/>
        </w:rPr>
      </w:pPr>
    </w:p>
    <w:p w14:paraId="7A539814" w14:textId="77777777" w:rsidR="00C81C0E" w:rsidRPr="00EE69FE" w:rsidRDefault="00C81C0E" w:rsidP="00C81C0E">
      <w:pPr>
        <w:rPr>
          <w:rFonts w:ascii="Arial Narrow" w:hAnsi="Arial Narrow" w:cs="Calibri"/>
          <w:b/>
          <w:sz w:val="22"/>
          <w:szCs w:val="22"/>
        </w:rPr>
      </w:pPr>
      <w:r w:rsidRPr="00EE69FE">
        <w:rPr>
          <w:rFonts w:ascii="Arial Narrow" w:hAnsi="Arial Narrow" w:cs="Calibri"/>
          <w:b/>
          <w:sz w:val="22"/>
          <w:szCs w:val="22"/>
        </w:rPr>
        <w:t>Identification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05"/>
      </w:tblGrid>
      <w:tr w:rsidR="00C81C0E" w:rsidRPr="00EE69FE" w14:paraId="04D518FC" w14:textId="77777777" w:rsidTr="008D142E">
        <w:tc>
          <w:tcPr>
            <w:tcW w:w="1384" w:type="dxa"/>
            <w:shd w:val="clear" w:color="auto" w:fill="auto"/>
          </w:tcPr>
          <w:p w14:paraId="73FE4327" w14:textId="77777777" w:rsidR="00C81C0E" w:rsidRPr="00EE69FE" w:rsidRDefault="00C81C0E" w:rsidP="008D142E">
            <w:pPr>
              <w:rPr>
                <w:rFonts w:ascii="Arial Narrow" w:hAnsi="Arial Narrow" w:cs="Calibri"/>
              </w:rPr>
            </w:pPr>
            <w:r w:rsidRPr="00EE69FE">
              <w:rPr>
                <w:rFonts w:ascii="Arial Narrow" w:hAnsi="Arial Narrow" w:cs="Calibri"/>
                <w:sz w:val="22"/>
                <w:szCs w:val="22"/>
              </w:rPr>
              <w:t>Civilité et Nom du porteur du projet</w:t>
            </w:r>
          </w:p>
        </w:tc>
        <w:tc>
          <w:tcPr>
            <w:tcW w:w="8505" w:type="dxa"/>
            <w:shd w:val="clear" w:color="auto" w:fill="auto"/>
          </w:tcPr>
          <w:p w14:paraId="7C63342A" w14:textId="77777777" w:rsidR="00C81C0E" w:rsidRPr="00EE69FE" w:rsidRDefault="00C81C0E" w:rsidP="008D142E">
            <w:pPr>
              <w:rPr>
                <w:rFonts w:ascii="Arial Narrow" w:hAnsi="Arial Narrow" w:cs="Calibri"/>
              </w:rPr>
            </w:pPr>
          </w:p>
        </w:tc>
      </w:tr>
      <w:tr w:rsidR="0080251F" w:rsidRPr="00041033" w14:paraId="3285C61E" w14:textId="77777777" w:rsidTr="00916129">
        <w:tc>
          <w:tcPr>
            <w:tcW w:w="1384" w:type="dxa"/>
            <w:shd w:val="clear" w:color="auto" w:fill="auto"/>
          </w:tcPr>
          <w:p w14:paraId="7E2C3A69" w14:textId="77777777" w:rsidR="0080251F" w:rsidRPr="00041033" w:rsidRDefault="0080251F" w:rsidP="00916129">
            <w:pPr>
              <w:rPr>
                <w:rFonts w:ascii="Arial Narrow" w:hAnsi="Arial Narrow" w:cs="Calibri"/>
              </w:rPr>
            </w:pPr>
            <w:r w:rsidRPr="00041033">
              <w:rPr>
                <w:rFonts w:ascii="Arial Narrow" w:hAnsi="Arial Narrow" w:cs="Calibri"/>
                <w:sz w:val="22"/>
                <w:szCs w:val="22"/>
              </w:rPr>
              <w:t>Unité d’affectation</w:t>
            </w:r>
          </w:p>
        </w:tc>
        <w:tc>
          <w:tcPr>
            <w:tcW w:w="8505" w:type="dxa"/>
            <w:shd w:val="clear" w:color="auto" w:fill="auto"/>
          </w:tcPr>
          <w:p w14:paraId="01C9B733" w14:textId="77777777" w:rsidR="0080251F" w:rsidRPr="00041033" w:rsidRDefault="0080251F" w:rsidP="00916129">
            <w:pPr>
              <w:rPr>
                <w:rFonts w:ascii="Arial Narrow" w:hAnsi="Arial Narrow" w:cs="Calibri"/>
                <w:color w:val="FF0000"/>
              </w:rPr>
            </w:pPr>
          </w:p>
        </w:tc>
      </w:tr>
      <w:tr w:rsidR="00C81C0E" w:rsidRPr="00041033" w14:paraId="21A2B80B" w14:textId="77777777" w:rsidTr="008D142E">
        <w:tc>
          <w:tcPr>
            <w:tcW w:w="1384" w:type="dxa"/>
            <w:shd w:val="clear" w:color="auto" w:fill="auto"/>
          </w:tcPr>
          <w:p w14:paraId="510E3548" w14:textId="77777777" w:rsidR="00C81C0E" w:rsidRPr="00041033" w:rsidRDefault="00C81C0E" w:rsidP="008D142E">
            <w:pPr>
              <w:rPr>
                <w:rFonts w:ascii="Arial Narrow" w:hAnsi="Arial Narrow" w:cs="Calibri"/>
              </w:rPr>
            </w:pPr>
            <w:r w:rsidRPr="00041033">
              <w:rPr>
                <w:rFonts w:ascii="Arial Narrow" w:hAnsi="Arial Narrow" w:cs="Calibri"/>
                <w:sz w:val="22"/>
                <w:szCs w:val="22"/>
              </w:rPr>
              <w:t>Titre long (max 150 caractères)</w:t>
            </w:r>
          </w:p>
        </w:tc>
        <w:tc>
          <w:tcPr>
            <w:tcW w:w="8505" w:type="dxa"/>
            <w:shd w:val="clear" w:color="auto" w:fill="auto"/>
          </w:tcPr>
          <w:p w14:paraId="291EE778" w14:textId="77777777" w:rsidR="00C81C0E" w:rsidRPr="00041033" w:rsidRDefault="00C81C0E" w:rsidP="008D142E">
            <w:pPr>
              <w:rPr>
                <w:rFonts w:ascii="Arial Narrow" w:hAnsi="Arial Narrow" w:cs="Calibri"/>
              </w:rPr>
            </w:pPr>
          </w:p>
        </w:tc>
      </w:tr>
      <w:tr w:rsidR="00C81C0E" w:rsidRPr="00041033" w14:paraId="02CB9F23" w14:textId="77777777" w:rsidTr="008D142E">
        <w:tc>
          <w:tcPr>
            <w:tcW w:w="1384" w:type="dxa"/>
            <w:shd w:val="clear" w:color="auto" w:fill="auto"/>
          </w:tcPr>
          <w:p w14:paraId="7A7B427A" w14:textId="77777777" w:rsidR="00C81C0E" w:rsidRPr="00041033" w:rsidRDefault="00C81C0E" w:rsidP="008D142E">
            <w:pPr>
              <w:rPr>
                <w:rFonts w:ascii="Arial Narrow" w:hAnsi="Arial Narrow" w:cs="Calibri"/>
              </w:rPr>
            </w:pPr>
            <w:r w:rsidRPr="00041033">
              <w:rPr>
                <w:rFonts w:ascii="Arial Narrow" w:hAnsi="Arial Narrow" w:cs="Calibri"/>
                <w:sz w:val="22"/>
                <w:szCs w:val="22"/>
              </w:rPr>
              <w:t>Acronyme</w:t>
            </w:r>
          </w:p>
        </w:tc>
        <w:tc>
          <w:tcPr>
            <w:tcW w:w="8505" w:type="dxa"/>
            <w:shd w:val="clear" w:color="auto" w:fill="auto"/>
          </w:tcPr>
          <w:p w14:paraId="65B24345" w14:textId="77777777" w:rsidR="00C81C0E" w:rsidRPr="00041033" w:rsidRDefault="00C81C0E" w:rsidP="008D142E">
            <w:pPr>
              <w:rPr>
                <w:rFonts w:ascii="Arial Narrow" w:hAnsi="Arial Narrow" w:cs="Calibri"/>
              </w:rPr>
            </w:pPr>
          </w:p>
        </w:tc>
      </w:tr>
    </w:tbl>
    <w:p w14:paraId="58A4B8DC" w14:textId="77777777" w:rsidR="00936AEC" w:rsidRPr="00041033" w:rsidRDefault="00936AEC" w:rsidP="00C81C0E">
      <w:pPr>
        <w:rPr>
          <w:rFonts w:ascii="Arial Narrow" w:hAnsi="Arial Narrow" w:cs="Calibri"/>
          <w:sz w:val="22"/>
          <w:szCs w:val="22"/>
        </w:rPr>
      </w:pPr>
    </w:p>
    <w:p w14:paraId="4254C423" w14:textId="1E3FDE66" w:rsidR="00C81C0E" w:rsidRPr="00041033" w:rsidRDefault="00936AEC"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041033">
        <w:rPr>
          <w:rFonts w:ascii="Arial Narrow" w:hAnsi="Arial Narrow" w:cs="Calibri"/>
          <w:b/>
          <w:sz w:val="22"/>
          <w:szCs w:val="22"/>
        </w:rPr>
        <w:t xml:space="preserve">Les motivations </w:t>
      </w:r>
      <w:r w:rsidR="0080251F" w:rsidRPr="00041033">
        <w:rPr>
          <w:rFonts w:ascii="Arial Narrow" w:hAnsi="Arial Narrow" w:cs="Calibri"/>
          <w:b/>
          <w:sz w:val="22"/>
          <w:szCs w:val="22"/>
        </w:rPr>
        <w:t>de la mobilité thématique</w:t>
      </w:r>
      <w:r w:rsidRPr="00041033">
        <w:rPr>
          <w:rFonts w:ascii="Arial Narrow" w:hAnsi="Arial Narrow" w:cs="Calibri"/>
          <w:sz w:val="22"/>
          <w:szCs w:val="22"/>
        </w:rPr>
        <w:t xml:space="preserve"> (10</w:t>
      </w:r>
      <w:r w:rsidR="00C81C0E" w:rsidRPr="00041033">
        <w:rPr>
          <w:rFonts w:ascii="Arial Narrow" w:hAnsi="Arial Narrow" w:cs="Calibri"/>
          <w:sz w:val="22"/>
          <w:szCs w:val="22"/>
        </w:rPr>
        <w:t xml:space="preserve"> lignes maxi</w:t>
      </w:r>
      <w:r w:rsidR="007A715E">
        <w:rPr>
          <w:rFonts w:ascii="Arial Narrow" w:hAnsi="Arial Narrow" w:cs="Calibri"/>
          <w:sz w:val="22"/>
          <w:szCs w:val="22"/>
        </w:rPr>
        <w:t>mum</w:t>
      </w:r>
      <w:r w:rsidR="00C81C0E" w:rsidRPr="00041033">
        <w:rPr>
          <w:rFonts w:ascii="Arial Narrow" w:hAnsi="Arial Narrow" w:cs="Calibri"/>
          <w:sz w:val="22"/>
          <w:szCs w:val="22"/>
        </w:rPr>
        <w:t>)</w:t>
      </w:r>
    </w:p>
    <w:p w14:paraId="48F558FE" w14:textId="77777777" w:rsidR="00C81C0E" w:rsidRPr="00041033"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0763DFCB" w14:textId="77777777" w:rsidR="00C81C0E" w:rsidRPr="00041033"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1D8D2838" w14:textId="77777777" w:rsidR="0096146A" w:rsidRPr="00041033" w:rsidRDefault="0096146A" w:rsidP="0096146A">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4B4CAC08" w14:textId="77777777" w:rsidR="00050D50" w:rsidRPr="00041033" w:rsidRDefault="00050D50" w:rsidP="00C81C0E">
      <w:pPr>
        <w:rPr>
          <w:rFonts w:ascii="Arial Narrow" w:hAnsi="Arial Narrow" w:cs="Calibri"/>
          <w:sz w:val="22"/>
          <w:szCs w:val="22"/>
        </w:rPr>
      </w:pPr>
    </w:p>
    <w:p w14:paraId="577097E1" w14:textId="77777777" w:rsidR="0096146A" w:rsidRPr="00041033" w:rsidRDefault="0080251F"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r w:rsidRPr="00041033">
        <w:rPr>
          <w:rFonts w:ascii="Arial Narrow" w:hAnsi="Arial Narrow" w:cs="Calibri"/>
          <w:b/>
          <w:sz w:val="22"/>
          <w:szCs w:val="22"/>
        </w:rPr>
        <w:t>Le caractère interdisciplinaire et innovant du projet</w:t>
      </w:r>
      <w:r w:rsidR="000035EF" w:rsidRPr="00041033">
        <w:rPr>
          <w:rFonts w:ascii="Arial Narrow" w:hAnsi="Arial Narrow" w:cs="Calibri"/>
          <w:b/>
          <w:sz w:val="22"/>
          <w:szCs w:val="22"/>
        </w:rPr>
        <w:t xml:space="preserve"> </w:t>
      </w:r>
      <w:r w:rsidR="000035EF" w:rsidRPr="00041033">
        <w:rPr>
          <w:rFonts w:ascii="Arial Narrow" w:hAnsi="Arial Narrow" w:cs="Calibri"/>
          <w:sz w:val="22"/>
          <w:szCs w:val="22"/>
        </w:rPr>
        <w:t>(</w:t>
      </w:r>
      <w:r w:rsidRPr="00041033">
        <w:rPr>
          <w:rFonts w:ascii="Arial Narrow" w:hAnsi="Arial Narrow" w:cs="Calibri"/>
          <w:sz w:val="22"/>
          <w:szCs w:val="22"/>
        </w:rPr>
        <w:t>3</w:t>
      </w:r>
      <w:r w:rsidR="000035EF" w:rsidRPr="00041033">
        <w:rPr>
          <w:rFonts w:ascii="Arial Narrow" w:hAnsi="Arial Narrow" w:cs="Calibri"/>
          <w:sz w:val="22"/>
          <w:szCs w:val="22"/>
        </w:rPr>
        <w:t>0 lignes maximum)</w:t>
      </w:r>
    </w:p>
    <w:p w14:paraId="157F7EF0" w14:textId="77777777" w:rsidR="000035EF" w:rsidRPr="00041033" w:rsidRDefault="000035EF"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57357BC0" w14:textId="77777777" w:rsidR="000035EF" w:rsidRPr="00041033" w:rsidRDefault="000035EF"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39D9684A" w14:textId="77777777" w:rsidR="00936AEC" w:rsidRPr="00041033" w:rsidRDefault="00936AEC"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6482BC2B" w14:textId="77777777" w:rsidR="000035EF" w:rsidRPr="00041033" w:rsidRDefault="000035EF"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06799CEF" w14:textId="77777777" w:rsidR="00936AEC" w:rsidRPr="00041033" w:rsidRDefault="00936AEC"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0286321A" w14:textId="77777777" w:rsidR="00936AEC" w:rsidRPr="00041033" w:rsidRDefault="00936AEC"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713CC88A" w14:textId="77777777" w:rsidR="00936AEC" w:rsidRPr="00041033" w:rsidRDefault="00936AEC"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43E63FB6" w14:textId="77777777" w:rsidR="0018409F" w:rsidRPr="00041033" w:rsidRDefault="0018409F" w:rsidP="00C81C0E">
      <w:pPr>
        <w:rPr>
          <w:rFonts w:ascii="Arial Narrow" w:hAnsi="Arial Narrow" w:cs="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C81C0E" w:rsidRPr="00041033" w14:paraId="37F761B7" w14:textId="77777777" w:rsidTr="00050D50">
        <w:trPr>
          <w:trHeight w:val="269"/>
        </w:trPr>
        <w:tc>
          <w:tcPr>
            <w:tcW w:w="9778" w:type="dxa"/>
            <w:shd w:val="clear" w:color="auto" w:fill="auto"/>
          </w:tcPr>
          <w:p w14:paraId="7326F0F8" w14:textId="77777777" w:rsidR="00C81C0E" w:rsidRPr="00041033" w:rsidRDefault="0080251F" w:rsidP="008D142E">
            <w:pPr>
              <w:jc w:val="both"/>
              <w:rPr>
                <w:rFonts w:ascii="Arial Narrow" w:hAnsi="Arial Narrow" w:cs="Calibri"/>
                <w:b/>
              </w:rPr>
            </w:pPr>
            <w:r w:rsidRPr="00041033">
              <w:rPr>
                <w:rFonts w:ascii="Arial Narrow" w:hAnsi="Arial Narrow" w:cs="Calibri"/>
                <w:b/>
                <w:sz w:val="22"/>
                <w:szCs w:val="22"/>
              </w:rPr>
              <w:t>La méthodologie employée</w:t>
            </w:r>
            <w:r w:rsidR="000035EF" w:rsidRPr="00041033">
              <w:rPr>
                <w:rFonts w:ascii="Arial Narrow" w:hAnsi="Arial Narrow" w:cs="Calibri"/>
                <w:b/>
                <w:sz w:val="22"/>
                <w:szCs w:val="22"/>
              </w:rPr>
              <w:t xml:space="preserve"> </w:t>
            </w:r>
            <w:r w:rsidR="000035EF" w:rsidRPr="00041033">
              <w:rPr>
                <w:rFonts w:ascii="Arial Narrow" w:hAnsi="Arial Narrow" w:cs="Calibri"/>
                <w:sz w:val="22"/>
                <w:szCs w:val="22"/>
              </w:rPr>
              <w:t>(20 lignes maximum)</w:t>
            </w:r>
          </w:p>
        </w:tc>
      </w:tr>
      <w:tr w:rsidR="00C81C0E" w:rsidRPr="00041033" w14:paraId="64A94176" w14:textId="77777777" w:rsidTr="002F2D6D">
        <w:trPr>
          <w:trHeight w:val="2269"/>
        </w:trPr>
        <w:tc>
          <w:tcPr>
            <w:tcW w:w="9778" w:type="dxa"/>
            <w:shd w:val="clear" w:color="auto" w:fill="auto"/>
          </w:tcPr>
          <w:p w14:paraId="286C7AA1" w14:textId="77777777" w:rsidR="002F2D6D" w:rsidRPr="00041033" w:rsidRDefault="002F2D6D" w:rsidP="002F2D6D">
            <w:pPr>
              <w:pStyle w:val="Corpsdetexte"/>
              <w:spacing w:after="0" w:line="240" w:lineRule="auto"/>
              <w:rPr>
                <w:rFonts w:ascii="Arial Narrow" w:hAnsi="Arial Narrow" w:cs="Calibri"/>
                <w:color w:val="auto"/>
                <w:sz w:val="22"/>
                <w:lang w:val="fr-FR"/>
              </w:rPr>
            </w:pPr>
          </w:p>
        </w:tc>
      </w:tr>
    </w:tbl>
    <w:p w14:paraId="4C4136F0" w14:textId="77777777" w:rsidR="0096146A" w:rsidRPr="00041033" w:rsidRDefault="0096146A" w:rsidP="00050D50">
      <w:pPr>
        <w:rPr>
          <w:rFonts w:ascii="Arial Narrow" w:hAnsi="Arial Narrow" w:cs="Calibri"/>
          <w:b/>
          <w:color w:val="4F81BD"/>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035EF" w:rsidRPr="00041033" w14:paraId="5D894FF1" w14:textId="77777777" w:rsidTr="003B353D">
        <w:trPr>
          <w:trHeight w:val="269"/>
        </w:trPr>
        <w:tc>
          <w:tcPr>
            <w:tcW w:w="9778" w:type="dxa"/>
            <w:shd w:val="clear" w:color="auto" w:fill="auto"/>
          </w:tcPr>
          <w:p w14:paraId="7CE584AD" w14:textId="77777777" w:rsidR="000035EF" w:rsidRPr="00041033" w:rsidRDefault="0080251F" w:rsidP="000035EF">
            <w:pPr>
              <w:jc w:val="both"/>
              <w:rPr>
                <w:rFonts w:ascii="Arial Narrow" w:hAnsi="Arial Narrow" w:cs="Calibri"/>
                <w:b/>
              </w:rPr>
            </w:pPr>
            <w:r w:rsidRPr="00041033">
              <w:rPr>
                <w:rFonts w:ascii="Arial Narrow" w:hAnsi="Arial Narrow" w:cs="Calibri"/>
                <w:b/>
                <w:sz w:val="22"/>
                <w:szCs w:val="22"/>
              </w:rPr>
              <w:t>Le consortium proposé</w:t>
            </w:r>
            <w:r w:rsidR="000035EF" w:rsidRPr="00041033">
              <w:rPr>
                <w:rFonts w:ascii="Arial Narrow" w:hAnsi="Arial Narrow" w:cs="Calibri"/>
                <w:b/>
                <w:sz w:val="22"/>
                <w:szCs w:val="22"/>
              </w:rPr>
              <w:t xml:space="preserve"> </w:t>
            </w:r>
            <w:r w:rsidR="000035EF" w:rsidRPr="00041033">
              <w:rPr>
                <w:rFonts w:ascii="Arial Narrow" w:hAnsi="Arial Narrow" w:cs="Calibri"/>
                <w:sz w:val="22"/>
                <w:szCs w:val="22"/>
              </w:rPr>
              <w:t>(</w:t>
            </w:r>
            <w:r w:rsidRPr="00041033">
              <w:rPr>
                <w:rFonts w:ascii="Arial Narrow" w:hAnsi="Arial Narrow" w:cs="Calibri"/>
                <w:sz w:val="22"/>
                <w:szCs w:val="22"/>
              </w:rPr>
              <w:t>10</w:t>
            </w:r>
            <w:r w:rsidR="000035EF" w:rsidRPr="00041033">
              <w:rPr>
                <w:rFonts w:ascii="Arial Narrow" w:hAnsi="Arial Narrow" w:cs="Calibri"/>
                <w:sz w:val="22"/>
                <w:szCs w:val="22"/>
              </w:rPr>
              <w:t xml:space="preserve"> lignes maximum)</w:t>
            </w:r>
          </w:p>
          <w:p w14:paraId="0C1FEBD8" w14:textId="77777777" w:rsidR="000035EF" w:rsidRPr="00041033" w:rsidRDefault="000035EF" w:rsidP="000035EF">
            <w:pPr>
              <w:jc w:val="both"/>
              <w:rPr>
                <w:rFonts w:ascii="Arial Narrow" w:hAnsi="Arial Narrow" w:cs="Calibri"/>
                <w:b/>
              </w:rPr>
            </w:pPr>
          </w:p>
          <w:p w14:paraId="3FA76ED9" w14:textId="77777777" w:rsidR="000035EF" w:rsidRPr="00041033" w:rsidRDefault="000035EF" w:rsidP="000035EF">
            <w:pPr>
              <w:jc w:val="both"/>
              <w:rPr>
                <w:rFonts w:ascii="Arial Narrow" w:hAnsi="Arial Narrow" w:cs="Calibri"/>
                <w:b/>
              </w:rPr>
            </w:pPr>
          </w:p>
          <w:p w14:paraId="15544936" w14:textId="77777777" w:rsidR="000035EF" w:rsidRPr="00041033" w:rsidRDefault="000035EF" w:rsidP="000035EF">
            <w:pPr>
              <w:jc w:val="both"/>
              <w:rPr>
                <w:rFonts w:ascii="Arial Narrow" w:hAnsi="Arial Narrow" w:cs="Calibri"/>
                <w:b/>
              </w:rPr>
            </w:pPr>
          </w:p>
        </w:tc>
      </w:tr>
    </w:tbl>
    <w:p w14:paraId="77CCBAA5" w14:textId="77777777" w:rsidR="00936AEC" w:rsidRPr="00041033" w:rsidRDefault="00936AEC" w:rsidP="00050D50">
      <w:pPr>
        <w:rPr>
          <w:rFonts w:ascii="Arial Narrow" w:hAnsi="Arial Narrow" w:cs="Calibri"/>
          <w:b/>
          <w:color w:val="4F81BD"/>
          <w:sz w:val="22"/>
          <w:szCs w:val="22"/>
        </w:rPr>
      </w:pPr>
    </w:p>
    <w:p w14:paraId="042153F1"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041033">
        <w:rPr>
          <w:rFonts w:ascii="Arial Narrow" w:hAnsi="Arial Narrow" w:cs="Calibri"/>
          <w:b/>
          <w:sz w:val="22"/>
          <w:szCs w:val="22"/>
        </w:rPr>
        <w:t>Les résultats attendus</w:t>
      </w:r>
      <w:r w:rsidRPr="00041033">
        <w:rPr>
          <w:rFonts w:ascii="Arial Narrow" w:hAnsi="Arial Narrow" w:cs="Calibri"/>
          <w:sz w:val="22"/>
          <w:szCs w:val="22"/>
        </w:rPr>
        <w:t xml:space="preserve"> (20 lignes maximum)</w:t>
      </w:r>
    </w:p>
    <w:p w14:paraId="0D9DEBBE"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7E698B6C"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32169F4D"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28EA2A8F"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3A6F84C5"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634544B8"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736A27CC"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4A85BEF6"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07FBB4F8"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b/>
          <w:color w:val="4F81BD"/>
          <w:sz w:val="22"/>
          <w:szCs w:val="22"/>
        </w:rPr>
      </w:pPr>
    </w:p>
    <w:p w14:paraId="5E5A3A26" w14:textId="77777777" w:rsidR="000035EF" w:rsidRPr="00041033" w:rsidRDefault="000035EF" w:rsidP="00050D50">
      <w:pPr>
        <w:rPr>
          <w:rFonts w:ascii="Arial Narrow" w:hAnsi="Arial Narrow" w:cs="Calibri"/>
          <w:b/>
          <w:color w:val="4F81BD"/>
          <w:sz w:val="22"/>
          <w:szCs w:val="22"/>
        </w:rPr>
      </w:pPr>
    </w:p>
    <w:p w14:paraId="4675BC84" w14:textId="77777777" w:rsidR="000035EF"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r w:rsidRPr="00041033">
        <w:rPr>
          <w:rFonts w:ascii="Arial Narrow" w:hAnsi="Arial Narrow" w:cs="Calibri"/>
          <w:b/>
          <w:sz w:val="22"/>
          <w:szCs w:val="22"/>
        </w:rPr>
        <w:t>Budget détaillé et justifié par poste de dépenses</w:t>
      </w:r>
    </w:p>
    <w:p w14:paraId="2DCDDF55" w14:textId="77777777" w:rsidR="00936AEC"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2E1C5701" w14:textId="77777777" w:rsidR="00810461" w:rsidRPr="00041033" w:rsidRDefault="00810461"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4DFD8F61"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07BDC037"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1583BD00"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79F65342"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79E4F5E5"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5FBA5A2F"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0B22B0FE"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color w:val="4F81BD"/>
          <w:sz w:val="22"/>
          <w:szCs w:val="22"/>
        </w:rPr>
      </w:pPr>
    </w:p>
    <w:p w14:paraId="4CECB3AC" w14:textId="77777777" w:rsidR="000035EF" w:rsidRPr="00041033" w:rsidRDefault="000035EF" w:rsidP="00050D50">
      <w:pPr>
        <w:rPr>
          <w:rFonts w:ascii="Arial Narrow" w:hAnsi="Arial Narrow" w:cs="Calibri"/>
          <w:b/>
          <w:color w:val="4F81BD"/>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6AEC" w:rsidRPr="000035EF" w14:paraId="0C991ADA" w14:textId="77777777" w:rsidTr="003A6453">
        <w:tc>
          <w:tcPr>
            <w:tcW w:w="9889" w:type="dxa"/>
            <w:shd w:val="clear" w:color="auto" w:fill="auto"/>
          </w:tcPr>
          <w:p w14:paraId="2FB5BE8D" w14:textId="77777777" w:rsidR="00936AEC" w:rsidRPr="00210005" w:rsidRDefault="0080251F" w:rsidP="003B353D">
            <w:pPr>
              <w:rPr>
                <w:rFonts w:ascii="Arial Narrow" w:hAnsi="Arial Narrow" w:cs="Calibri"/>
              </w:rPr>
            </w:pPr>
            <w:r w:rsidRPr="00041033">
              <w:rPr>
                <w:rFonts w:ascii="Arial Narrow" w:hAnsi="Arial Narrow" w:cs="Calibri"/>
                <w:b/>
                <w:sz w:val="22"/>
                <w:szCs w:val="22"/>
              </w:rPr>
              <w:t>La mobilité thématique s’accompagne t’elle d’une mobilité géographique </w:t>
            </w:r>
            <w:r w:rsidRPr="00210005">
              <w:rPr>
                <w:rFonts w:ascii="Arial Narrow" w:hAnsi="Arial Narrow" w:cs="Calibri"/>
                <w:b/>
                <w:sz w:val="22"/>
                <w:szCs w:val="22"/>
              </w:rPr>
              <w:t>?</w:t>
            </w:r>
            <w:r w:rsidRPr="00210005">
              <w:rPr>
                <w:rFonts w:ascii="Arial Narrow" w:hAnsi="Arial Narrow" w:cs="Calibri"/>
                <w:sz w:val="22"/>
                <w:szCs w:val="22"/>
              </w:rPr>
              <w:t xml:space="preserve">   OUI - NON</w:t>
            </w:r>
          </w:p>
          <w:p w14:paraId="6A5C04BB" w14:textId="77777777" w:rsidR="00936AEC" w:rsidRPr="00041033" w:rsidRDefault="00936AEC" w:rsidP="003B353D">
            <w:pPr>
              <w:rPr>
                <w:rFonts w:ascii="Arial Narrow" w:hAnsi="Arial Narrow" w:cs="Calibri"/>
                <w:b/>
              </w:rPr>
            </w:pPr>
          </w:p>
          <w:p w14:paraId="672E6E25" w14:textId="77777777" w:rsidR="00936AEC" w:rsidRPr="0080251F" w:rsidRDefault="0080251F" w:rsidP="003B353D">
            <w:pPr>
              <w:rPr>
                <w:rFonts w:ascii="Arial Narrow" w:hAnsi="Arial Narrow" w:cs="Calibri"/>
              </w:rPr>
            </w:pPr>
            <w:r w:rsidRPr="00041033">
              <w:rPr>
                <w:rFonts w:ascii="Arial Narrow" w:hAnsi="Arial Narrow" w:cs="Calibri"/>
              </w:rPr>
              <w:t>Si oui, indiquer l’UMR d’accueil :</w:t>
            </w:r>
            <w:r w:rsidRPr="0080251F">
              <w:rPr>
                <w:rFonts w:ascii="Arial Narrow" w:hAnsi="Arial Narrow" w:cs="Calibri"/>
              </w:rPr>
              <w:t xml:space="preserve"> </w:t>
            </w:r>
          </w:p>
          <w:p w14:paraId="7BA46210" w14:textId="77777777" w:rsidR="00936AEC" w:rsidRDefault="00936AEC" w:rsidP="003B353D">
            <w:pPr>
              <w:rPr>
                <w:rFonts w:ascii="Arial Narrow" w:hAnsi="Arial Narrow" w:cs="Calibri"/>
                <w:b/>
              </w:rPr>
            </w:pPr>
          </w:p>
          <w:p w14:paraId="7B447713" w14:textId="77777777" w:rsidR="00210005" w:rsidRPr="000035EF" w:rsidRDefault="00210005" w:rsidP="003B353D">
            <w:pPr>
              <w:rPr>
                <w:rFonts w:ascii="Arial Narrow" w:hAnsi="Arial Narrow" w:cs="Calibri"/>
                <w:b/>
              </w:rPr>
            </w:pPr>
          </w:p>
        </w:tc>
      </w:tr>
    </w:tbl>
    <w:p w14:paraId="68A7D5EA" w14:textId="77777777" w:rsidR="00936AEC" w:rsidRDefault="00936AEC" w:rsidP="00050D50">
      <w:pPr>
        <w:rPr>
          <w:rFonts w:ascii="Arial Narrow" w:hAnsi="Arial Narrow" w:cs="Calibri"/>
          <w:b/>
          <w:color w:val="4F81BD"/>
          <w:sz w:val="22"/>
          <w:szCs w:val="22"/>
        </w:rPr>
      </w:pPr>
    </w:p>
    <w:p w14:paraId="1A3B5445" w14:textId="77777777" w:rsidR="00936AEC" w:rsidRDefault="00936AEC" w:rsidP="00050D50">
      <w:pPr>
        <w:rPr>
          <w:rFonts w:ascii="Arial Narrow" w:hAnsi="Arial Narrow" w:cs="Calibri"/>
          <w:b/>
          <w:color w:val="4F81BD"/>
          <w:sz w:val="22"/>
          <w:szCs w:val="22"/>
        </w:rPr>
      </w:pPr>
    </w:p>
    <w:p w14:paraId="711C9D27" w14:textId="77777777" w:rsidR="00936AEC" w:rsidRDefault="00936AEC" w:rsidP="00050D50">
      <w:pPr>
        <w:rPr>
          <w:rFonts w:ascii="Arial Narrow" w:hAnsi="Arial Narrow" w:cs="Calibri"/>
          <w:b/>
          <w:color w:val="4F81BD"/>
          <w:sz w:val="22"/>
          <w:szCs w:val="22"/>
        </w:rPr>
      </w:pPr>
    </w:p>
    <w:p w14:paraId="71C5C2F2" w14:textId="77777777" w:rsidR="00936AEC" w:rsidRDefault="00936AEC" w:rsidP="00050D50">
      <w:pPr>
        <w:rPr>
          <w:rFonts w:ascii="Arial Narrow" w:hAnsi="Arial Narrow" w:cs="Calibri"/>
          <w:b/>
          <w:color w:val="4F81BD"/>
          <w:sz w:val="22"/>
          <w:szCs w:val="22"/>
        </w:rPr>
      </w:pPr>
    </w:p>
    <w:p w14:paraId="4AD4BFC4" w14:textId="77777777" w:rsidR="00C81C0E" w:rsidRPr="00EE69FE" w:rsidRDefault="00936AEC" w:rsidP="00C81C0E">
      <w:pPr>
        <w:pBdr>
          <w:top w:val="single" w:sz="4" w:space="1" w:color="auto"/>
          <w:left w:val="single" w:sz="4" w:space="4" w:color="auto"/>
          <w:bottom w:val="single" w:sz="4" w:space="1" w:color="auto"/>
          <w:right w:val="single" w:sz="4" w:space="4" w:color="auto"/>
        </w:pBdr>
        <w:rPr>
          <w:rFonts w:ascii="Arial Narrow" w:hAnsi="Arial Narrow" w:cs="Calibri"/>
          <w:color w:val="4F81BD"/>
          <w:sz w:val="22"/>
          <w:szCs w:val="22"/>
        </w:rPr>
      </w:pPr>
      <w:r>
        <w:rPr>
          <w:rFonts w:ascii="Arial Narrow" w:hAnsi="Arial Narrow" w:cs="Calibri"/>
          <w:b/>
          <w:color w:val="4F81BD"/>
          <w:sz w:val="22"/>
          <w:szCs w:val="22"/>
        </w:rPr>
        <w:t xml:space="preserve">Informations pratiques sur la sélection et le budget </w:t>
      </w:r>
      <w:r w:rsidR="00C81C0E" w:rsidRPr="00EE69FE">
        <w:rPr>
          <w:rFonts w:ascii="Arial Narrow" w:hAnsi="Arial Narrow" w:cs="Calibri"/>
          <w:color w:val="4F81BD"/>
          <w:sz w:val="22"/>
          <w:szCs w:val="22"/>
        </w:rPr>
        <w:t>:</w:t>
      </w:r>
    </w:p>
    <w:p w14:paraId="5ECD93CC" w14:textId="77777777" w:rsidR="00C81C0E" w:rsidRPr="00041033" w:rsidRDefault="00C81C0E" w:rsidP="00C81C0E">
      <w:pPr>
        <w:pBdr>
          <w:top w:val="single" w:sz="4" w:space="1" w:color="auto"/>
          <w:left w:val="single" w:sz="4" w:space="4" w:color="auto"/>
          <w:bottom w:val="single" w:sz="4" w:space="1" w:color="auto"/>
          <w:right w:val="single" w:sz="4" w:space="4" w:color="auto"/>
        </w:pBdr>
        <w:jc w:val="both"/>
        <w:rPr>
          <w:rFonts w:ascii="Arial Narrow" w:hAnsi="Arial Narrow" w:cs="Calibri"/>
          <w:sz w:val="22"/>
          <w:szCs w:val="22"/>
          <w:lang w:eastAsia="fr-FR"/>
        </w:rPr>
      </w:pPr>
      <w:r w:rsidRPr="00041033">
        <w:rPr>
          <w:rFonts w:ascii="Arial Narrow" w:hAnsi="Arial Narrow" w:cs="Calibri"/>
          <w:sz w:val="22"/>
          <w:szCs w:val="22"/>
        </w:rPr>
        <w:t xml:space="preserve">▪ </w:t>
      </w:r>
      <w:r w:rsidRPr="00041033">
        <w:rPr>
          <w:rFonts w:ascii="Arial Narrow" w:hAnsi="Arial Narrow" w:cs="Calibri"/>
          <w:sz w:val="22"/>
          <w:szCs w:val="22"/>
          <w:lang w:eastAsia="fr-FR"/>
        </w:rPr>
        <w:t xml:space="preserve">Le formulaire de réponse (au format </w:t>
      </w:r>
      <w:r w:rsidR="000035EF" w:rsidRPr="00041033">
        <w:rPr>
          <w:rFonts w:ascii="Arial Narrow" w:hAnsi="Arial Narrow" w:cs="Calibri"/>
          <w:sz w:val="22"/>
          <w:szCs w:val="22"/>
          <w:lang w:eastAsia="fr-FR"/>
        </w:rPr>
        <w:t xml:space="preserve">word ou </w:t>
      </w:r>
      <w:r w:rsidRPr="00041033">
        <w:rPr>
          <w:rFonts w:ascii="Arial Narrow" w:hAnsi="Arial Narrow" w:cs="Calibri"/>
          <w:sz w:val="22"/>
          <w:szCs w:val="22"/>
          <w:lang w:eastAsia="fr-FR"/>
        </w:rPr>
        <w:t>pdf) ne doit pas dépasser 5 pages.</w:t>
      </w:r>
    </w:p>
    <w:p w14:paraId="0FABF1E6" w14:textId="77777777" w:rsidR="00C81C0E" w:rsidRPr="00EE69FE"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041033">
        <w:rPr>
          <w:rFonts w:ascii="Arial Narrow" w:hAnsi="Arial Narrow" w:cs="Calibri"/>
          <w:sz w:val="22"/>
          <w:szCs w:val="22"/>
        </w:rPr>
        <w:t>▪ Le projet doit être rédigé préférentiellement en français.</w:t>
      </w:r>
      <w:r w:rsidRPr="00EE69FE">
        <w:rPr>
          <w:rFonts w:ascii="Arial Narrow" w:hAnsi="Arial Narrow" w:cs="Calibri"/>
          <w:sz w:val="22"/>
          <w:szCs w:val="22"/>
        </w:rPr>
        <w:t xml:space="preserve"> </w:t>
      </w:r>
    </w:p>
    <w:p w14:paraId="526BB089" w14:textId="77777777" w:rsidR="00C81C0E" w:rsidRPr="00EE69FE"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lang w:eastAsia="fr-FR"/>
        </w:rPr>
      </w:pPr>
      <w:r w:rsidRPr="00EE69FE">
        <w:rPr>
          <w:rFonts w:ascii="Arial Narrow" w:hAnsi="Arial Narrow" w:cs="Calibri"/>
          <w:sz w:val="22"/>
          <w:szCs w:val="22"/>
        </w:rPr>
        <w:t>▪ L'implication des équipes doit être clairement identifiée ; les contributions doivent être quantitativement renseignées dans l’application SIGAP. Le temps de travail est exprimé en personne.mois : une personne.mois correspond à une personne travaillant sur le projet à temps plein pendant un mois.</w:t>
      </w:r>
      <w:r w:rsidRPr="00EE69FE">
        <w:rPr>
          <w:rFonts w:ascii="Arial Narrow" w:hAnsi="Arial Narrow" w:cs="Calibri"/>
          <w:sz w:val="22"/>
          <w:szCs w:val="22"/>
          <w:lang w:eastAsia="fr-FR"/>
        </w:rPr>
        <w:t xml:space="preserve"> </w:t>
      </w:r>
    </w:p>
    <w:p w14:paraId="08606984" w14:textId="77777777" w:rsidR="00C81C0E" w:rsidRPr="00EE69FE" w:rsidRDefault="00C81C0E" w:rsidP="00C81C0E">
      <w:pPr>
        <w:pBdr>
          <w:top w:val="single" w:sz="4" w:space="1" w:color="auto"/>
          <w:left w:val="single" w:sz="4" w:space="4" w:color="auto"/>
          <w:bottom w:val="single" w:sz="4" w:space="1" w:color="auto"/>
          <w:right w:val="single" w:sz="4" w:space="4" w:color="auto"/>
        </w:pBdr>
        <w:jc w:val="both"/>
        <w:rPr>
          <w:rFonts w:ascii="Arial Narrow" w:hAnsi="Arial Narrow" w:cs="Calibri"/>
          <w:color w:val="000000"/>
          <w:sz w:val="22"/>
          <w:szCs w:val="22"/>
        </w:rPr>
      </w:pPr>
      <w:r w:rsidRPr="00EE69FE">
        <w:rPr>
          <w:rFonts w:ascii="Arial Narrow" w:hAnsi="Arial Narrow" w:cs="Calibri"/>
          <w:color w:val="000000"/>
          <w:sz w:val="22"/>
          <w:szCs w:val="22"/>
        </w:rPr>
        <w:t xml:space="preserve">▪ </w:t>
      </w:r>
      <w:r w:rsidRPr="00EE69FE">
        <w:rPr>
          <w:rFonts w:ascii="Arial Narrow" w:hAnsi="Arial Narrow" w:cs="Calibri"/>
          <w:color w:val="000000"/>
          <w:sz w:val="22"/>
          <w:szCs w:val="22"/>
          <w:lang w:eastAsia="fr-FR"/>
        </w:rPr>
        <w:t>En déposant une proposition le porteur s’engage à fournir un rapport scienti</w:t>
      </w:r>
      <w:r w:rsidR="004A203A">
        <w:rPr>
          <w:rFonts w:ascii="Arial Narrow" w:hAnsi="Arial Narrow" w:cs="Calibri"/>
          <w:color w:val="000000"/>
          <w:sz w:val="22"/>
          <w:szCs w:val="22"/>
          <w:lang w:eastAsia="fr-FR"/>
        </w:rPr>
        <w:t xml:space="preserve">fique </w:t>
      </w:r>
      <w:r w:rsidR="000035EF">
        <w:rPr>
          <w:rFonts w:ascii="Arial Narrow" w:hAnsi="Arial Narrow" w:cs="Calibri"/>
          <w:color w:val="000000"/>
          <w:sz w:val="22"/>
          <w:szCs w:val="22"/>
          <w:lang w:eastAsia="fr-FR"/>
        </w:rPr>
        <w:t xml:space="preserve">à 15 mois environ </w:t>
      </w:r>
      <w:r w:rsidRPr="00EE69FE">
        <w:rPr>
          <w:rFonts w:ascii="Arial Narrow" w:hAnsi="Arial Narrow" w:cs="Calibri"/>
          <w:color w:val="000000"/>
          <w:sz w:val="22"/>
          <w:szCs w:val="22"/>
          <w:lang w:eastAsia="fr-FR"/>
        </w:rPr>
        <w:t xml:space="preserve">ainsi qu’un rapport financier des dépenses engagées </w:t>
      </w:r>
      <w:r w:rsidRPr="00EE69FE">
        <w:rPr>
          <w:rFonts w:ascii="Arial Narrow" w:hAnsi="Arial Narrow" w:cs="Calibri"/>
          <w:iCs/>
          <w:color w:val="000000"/>
          <w:sz w:val="22"/>
          <w:szCs w:val="22"/>
        </w:rPr>
        <w:t>au 31 décembre de l’année de financement.</w:t>
      </w:r>
    </w:p>
    <w:p w14:paraId="75BC9616" w14:textId="77777777" w:rsidR="00C81C0E" w:rsidRPr="00EE69FE" w:rsidRDefault="00C81C0E" w:rsidP="00C81C0E">
      <w:pPr>
        <w:pBdr>
          <w:top w:val="single" w:sz="4" w:space="1" w:color="auto"/>
          <w:left w:val="single" w:sz="4" w:space="4" w:color="auto"/>
          <w:bottom w:val="single" w:sz="4" w:space="1" w:color="auto"/>
          <w:right w:val="single" w:sz="4" w:space="4" w:color="auto"/>
        </w:pBdr>
        <w:jc w:val="both"/>
        <w:rPr>
          <w:rFonts w:ascii="Arial Narrow" w:hAnsi="Arial Narrow" w:cs="Calibri"/>
          <w:sz w:val="22"/>
          <w:szCs w:val="22"/>
          <w:lang w:eastAsia="fr-FR"/>
        </w:rPr>
      </w:pPr>
      <w:r w:rsidRPr="00EE69FE">
        <w:rPr>
          <w:rFonts w:ascii="Arial Narrow" w:hAnsi="Arial Narrow" w:cs="Calibri"/>
          <w:sz w:val="22"/>
          <w:szCs w:val="22"/>
        </w:rPr>
        <w:t xml:space="preserve">▪ </w:t>
      </w:r>
      <w:r w:rsidRPr="00EE69FE">
        <w:rPr>
          <w:rFonts w:ascii="Arial Narrow" w:hAnsi="Arial Narrow" w:cs="Calibri"/>
          <w:sz w:val="22"/>
          <w:szCs w:val="22"/>
          <w:lang w:eastAsia="fr-FR"/>
        </w:rPr>
        <w:t xml:space="preserve">Procédure d’information aux candidats : à la fin de l’évaluation, le porteur du projet sera informé par courriel de la décision du comité d’évaluation du défi. </w:t>
      </w:r>
    </w:p>
    <w:p w14:paraId="5ED6BF7A" w14:textId="77777777" w:rsidR="00C81C0E" w:rsidRPr="00EE69FE" w:rsidRDefault="00C81C0E" w:rsidP="00C81C0E">
      <w:pPr>
        <w:pBdr>
          <w:top w:val="single" w:sz="4" w:space="1" w:color="auto"/>
          <w:left w:val="single" w:sz="4" w:space="4" w:color="auto"/>
          <w:bottom w:val="single" w:sz="4" w:space="1" w:color="auto"/>
          <w:right w:val="single" w:sz="4" w:space="4" w:color="auto"/>
        </w:pBdr>
        <w:jc w:val="both"/>
        <w:rPr>
          <w:rFonts w:ascii="Arial Narrow" w:hAnsi="Arial Narrow" w:cs="Calibri"/>
          <w:sz w:val="22"/>
          <w:szCs w:val="22"/>
          <w:lang w:eastAsia="fr-FR"/>
        </w:rPr>
      </w:pPr>
      <w:r w:rsidRPr="00EE69FE">
        <w:rPr>
          <w:rFonts w:ascii="Arial Narrow" w:hAnsi="Arial Narrow" w:cs="Calibri"/>
          <w:sz w:val="22"/>
          <w:szCs w:val="22"/>
        </w:rPr>
        <w:t xml:space="preserve">▪ </w:t>
      </w:r>
      <w:r w:rsidRPr="00EE69FE">
        <w:rPr>
          <w:rFonts w:ascii="Arial Narrow" w:hAnsi="Arial Narrow" w:cs="Calibri"/>
          <w:sz w:val="22"/>
          <w:szCs w:val="22"/>
          <w:lang w:eastAsia="fr-FR"/>
        </w:rPr>
        <w:t>Les rapports d’évaluation des projets ne seront pas envoyés aux porteurs.</w:t>
      </w:r>
    </w:p>
    <w:p w14:paraId="6F7CA454" w14:textId="77777777" w:rsidR="00C81C0E" w:rsidRPr="00EE69FE"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EE69FE">
        <w:rPr>
          <w:rFonts w:ascii="Arial Narrow" w:hAnsi="Arial Narrow" w:cs="Calibri"/>
          <w:sz w:val="22"/>
          <w:szCs w:val="22"/>
        </w:rPr>
        <w:t>▪ Les montants alloués (</w:t>
      </w:r>
      <w:r w:rsidR="000035EF">
        <w:rPr>
          <w:rFonts w:ascii="Arial Narrow" w:hAnsi="Arial Narrow" w:cs="Calibri"/>
          <w:sz w:val="22"/>
          <w:szCs w:val="22"/>
        </w:rPr>
        <w:t>60</w:t>
      </w:r>
      <w:r w:rsidR="00050D50">
        <w:rPr>
          <w:rFonts w:ascii="Arial Narrow" w:hAnsi="Arial Narrow" w:cs="Calibri"/>
          <w:sz w:val="22"/>
          <w:szCs w:val="22"/>
        </w:rPr>
        <w:t xml:space="preserve"> k€</w:t>
      </w:r>
      <w:r w:rsidR="000035EF">
        <w:rPr>
          <w:rFonts w:ascii="Arial Narrow" w:hAnsi="Arial Narrow" w:cs="Calibri"/>
          <w:sz w:val="22"/>
          <w:szCs w:val="22"/>
        </w:rPr>
        <w:t xml:space="preserve"> / an</w:t>
      </w:r>
      <w:r w:rsidR="00050D50">
        <w:rPr>
          <w:rFonts w:ascii="Arial Narrow" w:hAnsi="Arial Narrow" w:cs="Calibri"/>
          <w:sz w:val="22"/>
          <w:szCs w:val="22"/>
        </w:rPr>
        <w:t xml:space="preserve"> ; </w:t>
      </w:r>
      <w:r w:rsidRPr="00EE69FE">
        <w:rPr>
          <w:rFonts w:ascii="Arial Narrow" w:hAnsi="Arial Narrow" w:cs="Calibri"/>
          <w:sz w:val="22"/>
          <w:szCs w:val="22"/>
        </w:rPr>
        <w:t xml:space="preserve">qui peuvent différer de la demande budgétaire exprimée par le porteur du projet) par le comité d’évaluation seront notifiés directement et intégralement au porteur du projet, ce dernier aura la responsabilité de ventiler les moyens en fonction des besoins des équipes impliquées. </w:t>
      </w:r>
    </w:p>
    <w:p w14:paraId="1BB911C5" w14:textId="77777777" w:rsidR="00C81C0E" w:rsidRPr="00EE69FE"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EE69FE">
        <w:rPr>
          <w:rFonts w:ascii="Arial Narrow" w:hAnsi="Arial Narrow" w:cs="Calibri"/>
          <w:sz w:val="22"/>
          <w:szCs w:val="22"/>
        </w:rPr>
        <w:t>▪ La demande budgétaire ne peut concerner que des dépenses de fonctionnement et d’équipement. Aucun CDD, salaires doctorants, post doctorants ne pourront être financés sur les crédits alloués en 2017. A titre exceptionnel, une gratification de stage (sur une base de 3 à 6 mois</w:t>
      </w:r>
      <w:r w:rsidR="00802844">
        <w:rPr>
          <w:rFonts w:ascii="Arial Narrow" w:hAnsi="Arial Narrow" w:cs="Calibri"/>
          <w:sz w:val="22"/>
          <w:szCs w:val="22"/>
        </w:rPr>
        <w:t> ; montant / mois égal à 554, 40 €</w:t>
      </w:r>
      <w:r w:rsidRPr="00EE69FE">
        <w:rPr>
          <w:rFonts w:ascii="Arial Narrow" w:hAnsi="Arial Narrow" w:cs="Calibri"/>
          <w:sz w:val="22"/>
          <w:szCs w:val="22"/>
        </w:rPr>
        <w:t xml:space="preserve">) par projet pourra être accordée aux seules structures CNRS (UMR, UPR etc.). Aucune dérogation ne sera acceptée. Cette demande de stage devra être explicitement motivée. La convention de stage sera établie par la délégation régionale sur les crédits correspondants notifiés. </w:t>
      </w:r>
    </w:p>
    <w:p w14:paraId="25EB71BC" w14:textId="77777777" w:rsidR="00C81C0E" w:rsidRPr="00041033" w:rsidRDefault="00C81C0E" w:rsidP="00041033">
      <w:pPr>
        <w:pBdr>
          <w:top w:val="single" w:sz="4" w:space="1" w:color="auto"/>
          <w:left w:val="single" w:sz="4" w:space="4" w:color="auto"/>
          <w:bottom w:val="single" w:sz="4" w:space="1" w:color="auto"/>
          <w:right w:val="single" w:sz="4" w:space="4" w:color="auto"/>
        </w:pBdr>
        <w:rPr>
          <w:rFonts w:ascii="Arial Narrow" w:hAnsi="Arial Narrow" w:cs="Calibri"/>
          <w:sz w:val="22"/>
          <w:szCs w:val="22"/>
          <w:lang w:eastAsia="fr-FR"/>
        </w:rPr>
      </w:pPr>
      <w:r w:rsidRPr="000035EF">
        <w:rPr>
          <w:rFonts w:ascii="Arial Narrow" w:hAnsi="Arial Narrow" w:cs="Calibri"/>
          <w:sz w:val="22"/>
          <w:szCs w:val="22"/>
        </w:rPr>
        <w:t xml:space="preserve">▪ </w:t>
      </w:r>
      <w:r w:rsidRPr="000035EF">
        <w:rPr>
          <w:rFonts w:ascii="Arial Narrow" w:hAnsi="Arial Narrow" w:cs="Calibri"/>
          <w:sz w:val="22"/>
          <w:szCs w:val="22"/>
          <w:lang w:eastAsia="fr-FR"/>
        </w:rPr>
        <w:t>Les crédits destinés à l’exécution du projet, de type subvention d’Etat (SE) doivent être entièrement payés à la date de la clôture de l’année budgétaire fixée par le CNRS, et ceci quel que soit le moment de la notification. Aucune dér</w:t>
      </w:r>
      <w:r w:rsidR="00041033">
        <w:rPr>
          <w:rFonts w:ascii="Arial Narrow" w:hAnsi="Arial Narrow" w:cs="Calibri"/>
          <w:sz w:val="22"/>
          <w:szCs w:val="22"/>
          <w:lang w:eastAsia="fr-FR"/>
        </w:rPr>
        <w:t>ogation ne pourra être accordée</w:t>
      </w:r>
    </w:p>
    <w:sectPr w:rsidR="00C81C0E" w:rsidRPr="00041033" w:rsidSect="00B22F84">
      <w:headerReference w:type="default" r:id="rId9"/>
      <w:footerReference w:type="default" r:id="rId10"/>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A5151" w14:textId="77777777" w:rsidR="000615FC" w:rsidRDefault="000615FC">
      <w:r>
        <w:separator/>
      </w:r>
    </w:p>
  </w:endnote>
  <w:endnote w:type="continuationSeparator" w:id="0">
    <w:p w14:paraId="2E4F4A36" w14:textId="77777777" w:rsidR="000615FC" w:rsidRDefault="0006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74101"/>
      <w:docPartObj>
        <w:docPartGallery w:val="Page Numbers (Bottom of Page)"/>
        <w:docPartUnique/>
      </w:docPartObj>
    </w:sdtPr>
    <w:sdtEndPr/>
    <w:sdtContent>
      <w:p w14:paraId="2891247B" w14:textId="79826B6E" w:rsidR="000C0094" w:rsidRDefault="00D44CD4">
        <w:pPr>
          <w:pStyle w:val="Pieddepage"/>
          <w:jc w:val="center"/>
        </w:pPr>
        <w:r>
          <w:fldChar w:fldCharType="begin"/>
        </w:r>
        <w:r w:rsidR="00C81C0E">
          <w:instrText>PAGE   \* MERGEFORMAT</w:instrText>
        </w:r>
        <w:r>
          <w:fldChar w:fldCharType="separate"/>
        </w:r>
        <w:r w:rsidR="0022768C">
          <w:rPr>
            <w:noProof/>
          </w:rPr>
          <w:t>1</w:t>
        </w:r>
        <w:r>
          <w:fldChar w:fldCharType="end"/>
        </w:r>
      </w:p>
    </w:sdtContent>
  </w:sdt>
  <w:p w14:paraId="633155A1" w14:textId="77777777" w:rsidR="002F7BB1" w:rsidRDefault="00227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0B173" w14:textId="77777777" w:rsidR="000615FC" w:rsidRDefault="000615FC">
      <w:r>
        <w:separator/>
      </w:r>
    </w:p>
  </w:footnote>
  <w:footnote w:type="continuationSeparator" w:id="0">
    <w:p w14:paraId="1C044698" w14:textId="77777777" w:rsidR="000615FC" w:rsidRDefault="0006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4170" w14:textId="77777777" w:rsidR="002F7BB1" w:rsidRPr="00271865" w:rsidRDefault="0022768C" w:rsidP="00271865">
    <w:pPr>
      <w:tabs>
        <w:tab w:val="left" w:pos="0"/>
        <w:tab w:val="left" w:pos="1985"/>
      </w:tabs>
      <w:rPr>
        <w:rFonts w:eastAsia="Batang"/>
        <w:bCs/>
        <w:color w:val="CC99FF"/>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47A"/>
    <w:multiLevelType w:val="hybridMultilevel"/>
    <w:tmpl w:val="9D3A6950"/>
    <w:lvl w:ilvl="0" w:tplc="B70CBE14">
      <w:start w:val="20"/>
      <w:numFmt w:val="bullet"/>
      <w:lvlText w:val=""/>
      <w:lvlJc w:val="left"/>
      <w:pPr>
        <w:ind w:left="405" w:hanging="360"/>
      </w:pPr>
      <w:rPr>
        <w:rFonts w:ascii="Wingdings" w:eastAsia="Times New Roman" w:hAnsi="Wingdings"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2BE06B09"/>
    <w:multiLevelType w:val="hybridMultilevel"/>
    <w:tmpl w:val="975872FA"/>
    <w:lvl w:ilvl="0" w:tplc="46905BC2">
      <w:numFmt w:val="bullet"/>
      <w:lvlText w:val="-"/>
      <w:lvlJc w:val="left"/>
      <w:pPr>
        <w:ind w:left="1065" w:hanging="705"/>
      </w:pPr>
      <w:rPr>
        <w:rFonts w:ascii="Franklin Gothic Book" w:eastAsia="Times New Roman" w:hAnsi="Franklin Gothic Boo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684342"/>
    <w:multiLevelType w:val="hybridMultilevel"/>
    <w:tmpl w:val="07629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EB1218"/>
    <w:multiLevelType w:val="hybridMultilevel"/>
    <w:tmpl w:val="8E8637E2"/>
    <w:lvl w:ilvl="0" w:tplc="3BD6E2E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0E"/>
    <w:rsid w:val="000035EF"/>
    <w:rsid w:val="00041033"/>
    <w:rsid w:val="00050D50"/>
    <w:rsid w:val="000615FC"/>
    <w:rsid w:val="0018409F"/>
    <w:rsid w:val="00210005"/>
    <w:rsid w:val="0022768C"/>
    <w:rsid w:val="002F2D6D"/>
    <w:rsid w:val="00316286"/>
    <w:rsid w:val="004A203A"/>
    <w:rsid w:val="005831F6"/>
    <w:rsid w:val="005A0B6B"/>
    <w:rsid w:val="006C6A4D"/>
    <w:rsid w:val="007A715E"/>
    <w:rsid w:val="007F27CA"/>
    <w:rsid w:val="0080251F"/>
    <w:rsid w:val="00802844"/>
    <w:rsid w:val="00810461"/>
    <w:rsid w:val="00936AEC"/>
    <w:rsid w:val="0096146A"/>
    <w:rsid w:val="009C3363"/>
    <w:rsid w:val="00BE31E6"/>
    <w:rsid w:val="00C81C0E"/>
    <w:rsid w:val="00D44CD4"/>
    <w:rsid w:val="00D700EB"/>
    <w:rsid w:val="00D8452B"/>
    <w:rsid w:val="00E43FD2"/>
    <w:rsid w:val="00E82952"/>
    <w:rsid w:val="00E931B0"/>
    <w:rsid w:val="00EE69FE"/>
    <w:rsid w:val="00FA0C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03C04"/>
  <w15:docId w15:val="{513654C0-EAED-41D9-ABCA-09F65497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0E"/>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1C0E"/>
    <w:pPr>
      <w:tabs>
        <w:tab w:val="center" w:pos="4536"/>
        <w:tab w:val="right" w:pos="9072"/>
      </w:tabs>
    </w:pPr>
  </w:style>
  <w:style w:type="character" w:customStyle="1" w:styleId="PieddepageCar">
    <w:name w:val="Pied de page Car"/>
    <w:basedOn w:val="Policepardfaut"/>
    <w:link w:val="Pieddepage"/>
    <w:uiPriority w:val="99"/>
    <w:rsid w:val="00C81C0E"/>
    <w:rPr>
      <w:rFonts w:ascii="Times New Roman" w:eastAsia="Times New Roman" w:hAnsi="Times New Roman" w:cs="Times New Roman"/>
      <w:sz w:val="24"/>
      <w:szCs w:val="24"/>
      <w:lang w:eastAsia="zh-CN"/>
    </w:rPr>
  </w:style>
  <w:style w:type="paragraph" w:customStyle="1" w:styleId="Default">
    <w:name w:val="Default"/>
    <w:rsid w:val="00C81C0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rsid w:val="00C81C0E"/>
    <w:rPr>
      <w:color w:val="0000FF"/>
      <w:u w:val="single"/>
    </w:rPr>
  </w:style>
  <w:style w:type="paragraph" w:styleId="Corpsdetexte">
    <w:name w:val="Body Text"/>
    <w:basedOn w:val="Normal"/>
    <w:link w:val="CorpsdetexteCar"/>
    <w:unhideWhenUsed/>
    <w:rsid w:val="00C81C0E"/>
    <w:pPr>
      <w:spacing w:after="200" w:line="288" w:lineRule="auto"/>
      <w:jc w:val="both"/>
    </w:pPr>
    <w:rPr>
      <w:rFonts w:ascii="Cambria" w:hAnsi="Cambria"/>
      <w:color w:val="7F7F7F"/>
      <w:sz w:val="20"/>
      <w:szCs w:val="22"/>
      <w:lang w:val="en-US" w:eastAsia="en-US"/>
    </w:rPr>
  </w:style>
  <w:style w:type="character" w:customStyle="1" w:styleId="CorpsdetexteCar">
    <w:name w:val="Corps de texte Car"/>
    <w:basedOn w:val="Policepardfaut"/>
    <w:link w:val="Corpsdetexte"/>
    <w:rsid w:val="00C81C0E"/>
    <w:rPr>
      <w:rFonts w:ascii="Cambria" w:eastAsia="Times New Roman" w:hAnsi="Cambria" w:cs="Times New Roman"/>
      <w:color w:val="7F7F7F"/>
      <w:sz w:val="20"/>
      <w:lang w:val="en-US"/>
    </w:rPr>
  </w:style>
  <w:style w:type="paragraph" w:styleId="Textedebulles">
    <w:name w:val="Balloon Text"/>
    <w:basedOn w:val="Normal"/>
    <w:link w:val="TextedebullesCar"/>
    <w:uiPriority w:val="99"/>
    <w:semiHidden/>
    <w:unhideWhenUsed/>
    <w:rsid w:val="00C81C0E"/>
    <w:rPr>
      <w:rFonts w:ascii="Tahoma" w:hAnsi="Tahoma" w:cs="Tahoma"/>
      <w:sz w:val="16"/>
      <w:szCs w:val="16"/>
    </w:rPr>
  </w:style>
  <w:style w:type="character" w:customStyle="1" w:styleId="TextedebullesCar">
    <w:name w:val="Texte de bulles Car"/>
    <w:basedOn w:val="Policepardfaut"/>
    <w:link w:val="Textedebulles"/>
    <w:uiPriority w:val="99"/>
    <w:semiHidden/>
    <w:rsid w:val="00C81C0E"/>
    <w:rPr>
      <w:rFonts w:ascii="Tahoma" w:eastAsia="Times New Roman" w:hAnsi="Tahoma" w:cs="Tahoma"/>
      <w:sz w:val="16"/>
      <w:szCs w:val="16"/>
      <w:lang w:eastAsia="zh-CN"/>
    </w:rPr>
  </w:style>
  <w:style w:type="character" w:styleId="Marquedecommentaire">
    <w:name w:val="annotation reference"/>
    <w:basedOn w:val="Policepardfaut"/>
    <w:uiPriority w:val="99"/>
    <w:semiHidden/>
    <w:unhideWhenUsed/>
    <w:rsid w:val="00C81C0E"/>
    <w:rPr>
      <w:sz w:val="16"/>
      <w:szCs w:val="16"/>
    </w:rPr>
  </w:style>
  <w:style w:type="paragraph" w:styleId="Commentaire">
    <w:name w:val="annotation text"/>
    <w:basedOn w:val="Normal"/>
    <w:link w:val="CommentaireCar"/>
    <w:uiPriority w:val="99"/>
    <w:semiHidden/>
    <w:unhideWhenUsed/>
    <w:rsid w:val="00C81C0E"/>
    <w:rPr>
      <w:sz w:val="20"/>
      <w:szCs w:val="20"/>
    </w:rPr>
  </w:style>
  <w:style w:type="character" w:customStyle="1" w:styleId="CommentaireCar">
    <w:name w:val="Commentaire Car"/>
    <w:basedOn w:val="Policepardfaut"/>
    <w:link w:val="Commentaire"/>
    <w:uiPriority w:val="99"/>
    <w:semiHidden/>
    <w:rsid w:val="00C81C0E"/>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C81C0E"/>
    <w:rPr>
      <w:b/>
      <w:bCs/>
    </w:rPr>
  </w:style>
  <w:style w:type="character" w:customStyle="1" w:styleId="ObjetducommentaireCar">
    <w:name w:val="Objet du commentaire Car"/>
    <w:basedOn w:val="CommentaireCar"/>
    <w:link w:val="Objetducommentaire"/>
    <w:uiPriority w:val="99"/>
    <w:semiHidden/>
    <w:rsid w:val="00C81C0E"/>
    <w:rPr>
      <w:rFonts w:ascii="Times New Roman" w:eastAsia="Times New Roman" w:hAnsi="Times New Roman" w:cs="Times New Roman"/>
      <w:b/>
      <w:bCs/>
      <w:sz w:val="20"/>
      <w:szCs w:val="20"/>
      <w:lang w:eastAsia="zh-CN"/>
    </w:rPr>
  </w:style>
  <w:style w:type="paragraph" w:styleId="Paragraphedeliste">
    <w:name w:val="List Paragraph"/>
    <w:basedOn w:val="Normal"/>
    <w:uiPriority w:val="34"/>
    <w:qFormat/>
    <w:rsid w:val="002F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7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ap.cnrs.fr/sigap/web/connexion.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C6109E72</Template>
  <TotalTime>0</TotalTime>
  <Pages>2</Pages>
  <Words>490</Words>
  <Characters>2697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 Juliette</dc:creator>
  <cp:lastModifiedBy>Christine BENICHOU</cp:lastModifiedBy>
  <cp:revision>2</cp:revision>
  <dcterms:created xsi:type="dcterms:W3CDTF">2017-04-06T15:11:00Z</dcterms:created>
  <dcterms:modified xsi:type="dcterms:W3CDTF">2017-04-06T15:11:00Z</dcterms:modified>
</cp:coreProperties>
</file>